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B8" w:rsidRPr="009223AF" w:rsidRDefault="003E468F" w:rsidP="004F2A3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6. </w:t>
      </w:r>
      <w:r w:rsidR="004F2A31" w:rsidRPr="009223AF">
        <w:rPr>
          <w:rFonts w:ascii="Times New Roman" w:hAnsi="Times New Roman" w:cs="Times New Roman"/>
          <w:b/>
          <w:sz w:val="36"/>
          <w:szCs w:val="36"/>
          <w:lang w:val="ru-RU"/>
        </w:rPr>
        <w:t>Четность и нечетность функций.</w:t>
      </w:r>
    </w:p>
    <w:p w:rsidR="004F2A31" w:rsidRPr="004F2A31" w:rsidRDefault="004F2A31" w:rsidP="004F2A3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23AF">
        <w:rPr>
          <w:rFonts w:ascii="Times New Roman" w:hAnsi="Times New Roman" w:cs="Times New Roman"/>
          <w:b/>
          <w:sz w:val="28"/>
          <w:szCs w:val="28"/>
          <w:lang w:val="ru-RU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F2A31" w:rsidRDefault="004F2A31" w:rsidP="004E76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31">
        <w:rPr>
          <w:rFonts w:ascii="Times New Roman" w:hAnsi="Times New Roman" w:cs="Times New Roman"/>
          <w:sz w:val="28"/>
          <w:szCs w:val="28"/>
          <w:lang w:val="ru-RU"/>
        </w:rPr>
        <w:t>Функция</w:t>
      </w:r>
      <w:r w:rsidR="004E7676">
        <w:rPr>
          <w:lang w:val="ru-RU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называется</w:t>
      </w:r>
      <w:r w:rsidR="004E7676">
        <w:rPr>
          <w:lang w:val="ru-RU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четной,</w:t>
      </w:r>
      <w:r w:rsidR="004E767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если: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br/>
        <w:t>1) область определения функции симметрична относительно нуля, т.е. для любого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, принадлежащего области определения,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также принадлежит области определения;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br/>
        <w:t>2) при замене значения аргумента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F2A31">
        <w:rPr>
          <w:rFonts w:ascii="Times New Roman" w:hAnsi="Times New Roman" w:cs="Times New Roman"/>
          <w:sz w:val="28"/>
          <w:szCs w:val="28"/>
        </w:rPr>
        <w:t>a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 xml:space="preserve"> противоположное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sz w:val="28"/>
          <w:szCs w:val="28"/>
        </w:rPr>
        <w:t> 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значение функции не изменится, т.е</w:t>
      </w:r>
      <w:r w:rsidRPr="004F2A3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F2A31">
        <w:rPr>
          <w:rFonts w:ascii="Times New Roman" w:hAnsi="Times New Roman" w:cs="Times New Roman"/>
          <w:i/>
          <w:sz w:val="28"/>
          <w:szCs w:val="28"/>
        </w:rPr>
        <w:t> f</w:t>
      </w:r>
      <w:r w:rsidRPr="004F2A31">
        <w:rPr>
          <w:rFonts w:ascii="Times New Roman" w:hAnsi="Times New Roman" w:cs="Times New Roman"/>
          <w:i/>
          <w:sz w:val="28"/>
          <w:szCs w:val="28"/>
          <w:lang w:val="ru-RU"/>
        </w:rPr>
        <w:t>(-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i/>
          <w:sz w:val="28"/>
          <w:szCs w:val="28"/>
          <w:lang w:val="ru-RU"/>
        </w:rPr>
        <w:t>)=</w:t>
      </w:r>
      <w:r w:rsidRPr="004F2A31">
        <w:rPr>
          <w:rFonts w:ascii="Times New Roman" w:hAnsi="Times New Roman" w:cs="Times New Roman"/>
          <w:i/>
          <w:sz w:val="28"/>
          <w:szCs w:val="28"/>
        </w:rPr>
        <w:t>f</w:t>
      </w:r>
      <w:r w:rsidRPr="004F2A3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для любого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из области определения функции.</w:t>
      </w:r>
    </w:p>
    <w:p w:rsidR="004F2A31" w:rsidRDefault="004F2A31" w:rsidP="004E7676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четной функции:  у=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p>
        </m:sSup>
      </m:oMath>
      <w:r w:rsidRPr="004F2A31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так как (-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)=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4F2A31" w:rsidRPr="004F2A31" w:rsidRDefault="004F2A31" w:rsidP="004E76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График четной функции симметричен относительно оси ординат (например, парабола </w:t>
      </w:r>
      <w:r>
        <w:rPr>
          <w:rFonts w:ascii="Times New Roman" w:hAnsi="Times New Roman" w:cs="Times New Roman"/>
          <w:sz w:val="28"/>
          <w:szCs w:val="28"/>
          <w:lang w:val="ru-RU"/>
        </w:rPr>
        <w:t>у=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4F2A31" w:rsidRPr="004F2A31" w:rsidRDefault="004F2A31" w:rsidP="004E767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A31">
        <w:rPr>
          <w:rFonts w:ascii="Times New Roman" w:hAnsi="Times New Roman" w:cs="Times New Roman"/>
          <w:b/>
          <w:sz w:val="28"/>
          <w:szCs w:val="28"/>
          <w:lang w:val="ru-RU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F2A31" w:rsidRDefault="004F2A31" w:rsidP="004E76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31">
        <w:rPr>
          <w:rFonts w:ascii="Times New Roman" w:hAnsi="Times New Roman" w:cs="Times New Roman"/>
          <w:sz w:val="28"/>
          <w:szCs w:val="28"/>
          <w:lang w:val="ru-RU"/>
        </w:rPr>
        <w:t>Функция</w:t>
      </w:r>
      <w:r w:rsidR="004E7676">
        <w:rPr>
          <w:lang w:val="ru-RU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называется</w:t>
      </w:r>
      <w:r w:rsidR="004E767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четной,</w:t>
      </w:r>
      <w:r w:rsidR="004E767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если: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br/>
        <w:t>1) область определения функции симметрична относительно нуля, т.е. для любого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, принадлежащего области определения,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также принадлежит области определения;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br/>
        <w:t>2</w:t>
      </w:r>
      <w:r w:rsidRPr="004E76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Pr="004E7676">
        <w:rPr>
          <w:rFonts w:ascii="Times New Roman" w:hAnsi="Times New Roman" w:cs="Times New Roman"/>
          <w:i/>
          <w:sz w:val="28"/>
          <w:szCs w:val="28"/>
        </w:rPr>
        <w:t> f</w:t>
      </w:r>
      <w:r w:rsidRPr="004E7676">
        <w:rPr>
          <w:rFonts w:ascii="Times New Roman" w:hAnsi="Times New Roman" w:cs="Times New Roman"/>
          <w:i/>
          <w:sz w:val="28"/>
          <w:szCs w:val="28"/>
          <w:lang w:val="ru-RU"/>
        </w:rPr>
        <w:t>(-</w:t>
      </w:r>
      <w:r w:rsidRPr="004E7676">
        <w:rPr>
          <w:rFonts w:ascii="Times New Roman" w:hAnsi="Times New Roman" w:cs="Times New Roman"/>
          <w:i/>
          <w:sz w:val="28"/>
          <w:szCs w:val="28"/>
        </w:rPr>
        <w:t>x</w:t>
      </w:r>
      <w:r w:rsidRPr="004E7676">
        <w:rPr>
          <w:rFonts w:ascii="Times New Roman" w:hAnsi="Times New Roman" w:cs="Times New Roman"/>
          <w:i/>
          <w:sz w:val="28"/>
          <w:szCs w:val="28"/>
          <w:lang w:val="ru-RU"/>
        </w:rPr>
        <w:t>)=-</w:t>
      </w:r>
      <w:r w:rsidRPr="004E7676">
        <w:rPr>
          <w:rFonts w:ascii="Times New Roman" w:hAnsi="Times New Roman" w:cs="Times New Roman"/>
          <w:i/>
          <w:sz w:val="28"/>
          <w:szCs w:val="28"/>
        </w:rPr>
        <w:t>f</w:t>
      </w:r>
      <w:r w:rsidRPr="004E7676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4E7676">
        <w:rPr>
          <w:rFonts w:ascii="Times New Roman" w:hAnsi="Times New Roman" w:cs="Times New Roman"/>
          <w:i/>
          <w:sz w:val="28"/>
          <w:szCs w:val="28"/>
        </w:rPr>
        <w:t>x</w:t>
      </w:r>
      <w:r w:rsidRPr="004E7676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sz w:val="28"/>
          <w:szCs w:val="28"/>
          <w:lang w:val="ru-RU"/>
        </w:rPr>
        <w:t>для любого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Pr="004F2A31">
        <w:rPr>
          <w:rFonts w:ascii="Times New Roman" w:hAnsi="Times New Roman" w:cs="Times New Roman"/>
          <w:i/>
          <w:sz w:val="28"/>
          <w:szCs w:val="28"/>
        </w:rPr>
        <w:t>x</w:t>
      </w:r>
      <w:r w:rsidRPr="004F2A31">
        <w:rPr>
          <w:rFonts w:ascii="Times New Roman" w:hAnsi="Times New Roman" w:cs="Times New Roman"/>
          <w:sz w:val="28"/>
          <w:szCs w:val="28"/>
        </w:rPr>
        <w:t> </w:t>
      </w:r>
      <w:r w:rsidR="005C582F">
        <w:rPr>
          <w:rFonts w:ascii="Times New Roman" w:hAnsi="Times New Roman" w:cs="Times New Roman"/>
          <w:sz w:val="28"/>
          <w:szCs w:val="28"/>
          <w:lang w:val="ru-RU"/>
        </w:rPr>
        <w:t>из области определения функции.</w:t>
      </w:r>
    </w:p>
    <w:p w:rsidR="005C582F" w:rsidRDefault="005C582F" w:rsidP="004E76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нечетной функции 1</w:t>
      </w:r>
      <w:r w:rsidRPr="005C58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Pr="005C582F">
        <w:rPr>
          <w:rFonts w:ascii="Times New Roman" w:hAnsi="Times New Roman" w:cs="Times New Roman"/>
          <w:i/>
          <w:sz w:val="28"/>
          <w:szCs w:val="28"/>
        </w:rPr>
        <w:t>y</w:t>
      </w:r>
      <w:r w:rsidRPr="005C582F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 w:rsidRPr="005C582F">
        <w:rPr>
          <w:rFonts w:ascii="Times New Roman" w:hAnsi="Times New Roman" w:cs="Times New Roman"/>
          <w:i/>
          <w:sz w:val="28"/>
          <w:szCs w:val="28"/>
        </w:rPr>
        <w:t>x</w:t>
      </w:r>
      <w:r w:rsidRPr="005C582F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5C5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как </w:t>
      </w:r>
      <w:r w:rsidRPr="005C582F">
        <w:rPr>
          <w:rFonts w:ascii="Times New Roman" w:hAnsi="Times New Roman" w:cs="Times New Roman"/>
          <w:i/>
          <w:sz w:val="28"/>
          <w:szCs w:val="28"/>
          <w:lang w:val="ru-RU"/>
        </w:rPr>
        <w:t>(-</w:t>
      </w:r>
      <w:r w:rsidRPr="005C582F">
        <w:rPr>
          <w:rFonts w:ascii="Times New Roman" w:hAnsi="Times New Roman" w:cs="Times New Roman"/>
          <w:i/>
          <w:sz w:val="28"/>
          <w:szCs w:val="28"/>
        </w:rPr>
        <w:t>x</w:t>
      </w:r>
      <w:r w:rsidRPr="005C58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получим </w:t>
      </w:r>
      <w:r w:rsidRPr="005C582F">
        <w:rPr>
          <w:rFonts w:ascii="Times New Roman" w:hAnsi="Times New Roman" w:cs="Times New Roman"/>
          <w:i/>
          <w:sz w:val="28"/>
          <w:szCs w:val="28"/>
        </w:rPr>
        <w:t>y</w:t>
      </w:r>
      <w:r w:rsidRPr="005C582F">
        <w:rPr>
          <w:rFonts w:ascii="Times New Roman" w:hAnsi="Times New Roman" w:cs="Times New Roman"/>
          <w:i/>
          <w:sz w:val="28"/>
          <w:szCs w:val="28"/>
          <w:lang w:val="ru-RU"/>
        </w:rPr>
        <w:t>=-</w:t>
      </w:r>
      <w:r w:rsidRPr="005C582F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график нечетной функции симметричен относительно начала координат (например, прямая </w:t>
      </w:r>
      <w:r w:rsidRPr="005C582F">
        <w:rPr>
          <w:rFonts w:ascii="Times New Roman" w:hAnsi="Times New Roman" w:cs="Times New Roman"/>
          <w:i/>
          <w:sz w:val="28"/>
          <w:szCs w:val="28"/>
        </w:rPr>
        <w:t>y</w:t>
      </w:r>
      <w:r w:rsidRPr="005C582F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 w:rsidRPr="005C582F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C582F" w:rsidRDefault="005C582F" w:rsidP="004E7676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Возьмем в единичном круге два угла α=</w:t>
      </w:r>
      <w:r w:rsidR="004E76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&lt;ВОА и -α=</w:t>
      </w:r>
      <w:r w:rsidR="004E76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&lt;СОА, равные по абсолютной величине и противоположные по знаку. Их радиус-векторы ОВ и ОС симметричны относительно оси Ох, абсциссы совпадают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2 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C5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поэтому их косинусы равны; ординаты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=sin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α</m:t>
        </m:r>
      </m:oMath>
      <w:r w:rsidRPr="005C582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sin⁡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α)</m:t>
        </m:r>
      </m:oMath>
      <w:r w:rsidR="001E18D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отличаются только знаками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2 </m:t>
            </m:r>
          </m:sub>
        </m:sSub>
      </m:oMath>
      <w:r w:rsidR="001E18DF">
        <w:rPr>
          <w:rFonts w:ascii="Times New Roman" w:eastAsiaTheme="minorEastAsia" w:hAnsi="Times New Roman" w:cs="Times New Roman"/>
          <w:sz w:val="28"/>
          <w:szCs w:val="28"/>
          <w:lang w:val="ru-RU"/>
        </w:rPr>
        <w:t>поэтому</w:t>
      </w:r>
    </w:p>
    <w:p w:rsidR="001E18DF" w:rsidRPr="001E18DF" w:rsidRDefault="001E18DF" w:rsidP="004E7676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EB3D4BD" wp14:editId="03F542C9">
            <wp:extent cx="1737360" cy="754380"/>
            <wp:effectExtent l="0" t="0" r="0" b="7620"/>
            <wp:docPr id="37" name="Рисунок 37" descr="Персональный сайт -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Персональный сайт - Формул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" t="6113" r="4436" b="50655"/>
                    <a:stretch/>
                  </pic:blipFill>
                  <pic:spPr bwMode="auto">
                    <a:xfrm>
                      <a:off x="0" y="0"/>
                      <a:ext cx="17373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8DF" w:rsidRDefault="001E18DF" w:rsidP="004E7676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1E18DF" w:rsidRPr="001E18DF" w:rsidRDefault="001E18DF" w:rsidP="004E7676">
      <w:pP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1E18DF">
        <w:rPr>
          <w:rFonts w:ascii="Times New Roman" w:hAnsi="Times New Roman" w:cs="Times New Roman"/>
          <w:noProof/>
          <w:sz w:val="28"/>
          <w:szCs w:val="28"/>
          <w:lang w:val="ru-RU"/>
        </w:rPr>
        <w:t>Итак, синус-</w:t>
      </w:r>
      <w:r w:rsidR="004E767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bookmarkStart w:id="0" w:name="_GoBack"/>
      <w:bookmarkEnd w:id="0"/>
      <w:r w:rsidRPr="001E18DF">
        <w:rPr>
          <w:rFonts w:ascii="Times New Roman" w:hAnsi="Times New Roman" w:cs="Times New Roman"/>
          <w:noProof/>
          <w:sz w:val="28"/>
          <w:szCs w:val="28"/>
          <w:lang w:val="ru-RU"/>
        </w:rPr>
        <w:t>нечетная, а косинус четная функция. Тангенс и котангенс- нечетные функции.</w:t>
      </w:r>
    </w:p>
    <w:p w:rsidR="001E18DF" w:rsidRPr="009223AF" w:rsidRDefault="001E18DF" w:rsidP="005C582F">
      <w:pPr>
        <w:rPr>
          <w:noProof/>
          <w:lang w:val="ru-RU"/>
        </w:rPr>
      </w:pPr>
    </w:p>
    <w:p w:rsidR="001E18DF" w:rsidRDefault="001E18DF" w:rsidP="001E18DF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50170A54" wp14:editId="316BAAAD">
            <wp:extent cx="1821180" cy="838121"/>
            <wp:effectExtent l="0" t="0" r="7620" b="635"/>
            <wp:docPr id="36" name="Рисунок 36" descr="Персональный сайт -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сональный сайт - Формулы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t="52402" r="5242" b="6987"/>
                    <a:stretch/>
                  </pic:blipFill>
                  <pic:spPr bwMode="auto">
                    <a:xfrm>
                      <a:off x="0" y="0"/>
                      <a:ext cx="1835511" cy="84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8DF" w:rsidRDefault="001E18DF" w:rsidP="005C582F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Применим свойства четности и нечетности тригонометрических функций вместе со свойством их периодичности, по которому аргумент можно увеличить или уменьшить на любое целое число периодов и при этом значение функции не изменится.</w:t>
      </w:r>
    </w:p>
    <w:p w:rsidR="001E18DF" w:rsidRDefault="001E18DF" w:rsidP="001E18DF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137CA2B" wp14:editId="0BFE1957">
            <wp:extent cx="3105150" cy="10896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7742"/>
                    <a:stretch/>
                  </pic:blipFill>
                  <pic:spPr bwMode="auto">
                    <a:xfrm>
                      <a:off x="0" y="0"/>
                      <a:ext cx="310515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8DF" w:rsidRDefault="001E18DF" w:rsidP="005C582F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1E18DF" w:rsidRPr="005C582F" w:rsidRDefault="001E18DF" w:rsidP="005C58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82F" w:rsidRPr="005C582F" w:rsidRDefault="005C582F" w:rsidP="004F2A3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C582F" w:rsidRPr="005C58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31"/>
    <w:rsid w:val="001E18DF"/>
    <w:rsid w:val="003E468F"/>
    <w:rsid w:val="004E7676"/>
    <w:rsid w:val="004F2A31"/>
    <w:rsid w:val="005C582F"/>
    <w:rsid w:val="009223AF"/>
    <w:rsid w:val="00A009E1"/>
    <w:rsid w:val="00E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1AEF"/>
  <w15:chartTrackingRefBased/>
  <w15:docId w15:val="{DD3A095C-99EF-48A0-A8FD-2278D5EC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jaxpreview">
    <w:name w:val="mathjax_preview"/>
    <w:basedOn w:val="a0"/>
    <w:rsid w:val="004F2A31"/>
  </w:style>
  <w:style w:type="paragraph" w:styleId="a3">
    <w:name w:val="No Spacing"/>
    <w:uiPriority w:val="1"/>
    <w:qFormat/>
    <w:rsid w:val="004F2A3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4F2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F344-68B2-45F6-9F6F-1A20B9B4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2022-04-12T09:57:00Z</dcterms:created>
  <dcterms:modified xsi:type="dcterms:W3CDTF">2022-04-12T12:53:00Z</dcterms:modified>
</cp:coreProperties>
</file>