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DF" w:rsidRPr="00F00DDF" w:rsidRDefault="00F00DDF" w:rsidP="00F00D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DDF">
        <w:rPr>
          <w:rFonts w:ascii="Times New Roman" w:hAnsi="Times New Roman" w:cs="Times New Roman"/>
          <w:b/>
          <w:sz w:val="40"/>
          <w:szCs w:val="40"/>
        </w:rPr>
        <w:t>Урок 2</w:t>
      </w:r>
    </w:p>
    <w:p w:rsidR="002A303F" w:rsidRPr="00F00DDF" w:rsidRDefault="00B52BCA" w:rsidP="00F00D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DDF">
        <w:rPr>
          <w:rFonts w:ascii="Times New Roman" w:hAnsi="Times New Roman" w:cs="Times New Roman"/>
          <w:b/>
          <w:sz w:val="40"/>
          <w:szCs w:val="40"/>
        </w:rPr>
        <w:t>Законодательство РБ в области гражданской</w:t>
      </w:r>
    </w:p>
    <w:p w:rsidR="00B52BCA" w:rsidRPr="00F00DDF" w:rsidRDefault="00B52BCA" w:rsidP="00F00D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DDF">
        <w:rPr>
          <w:rFonts w:ascii="Times New Roman" w:hAnsi="Times New Roman" w:cs="Times New Roman"/>
          <w:b/>
          <w:sz w:val="40"/>
          <w:szCs w:val="40"/>
        </w:rPr>
        <w:t xml:space="preserve">обороны и </w:t>
      </w:r>
      <w:proofErr w:type="spellStart"/>
      <w:r w:rsidRPr="00F00DDF">
        <w:rPr>
          <w:rFonts w:ascii="Times New Roman" w:hAnsi="Times New Roman" w:cs="Times New Roman"/>
          <w:b/>
          <w:sz w:val="40"/>
          <w:szCs w:val="40"/>
        </w:rPr>
        <w:t>ЗНиТЧС</w:t>
      </w:r>
      <w:proofErr w:type="spellEnd"/>
    </w:p>
    <w:p w:rsidR="00B52BCA" w:rsidRPr="00F00DDF" w:rsidRDefault="00F00DDF" w:rsidP="00CB012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00DD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52BCA" w:rsidRPr="00F00DDF">
        <w:rPr>
          <w:rFonts w:ascii="Times New Roman" w:hAnsi="Times New Roman" w:cs="Times New Roman"/>
          <w:b/>
          <w:i/>
          <w:sz w:val="28"/>
          <w:szCs w:val="28"/>
        </w:rPr>
        <w:t xml:space="preserve">ПРАВОВЫЕ ОСНОВЫ ОБЕСПЕЧЕНИЯ ЗАЩИТЫ НАСЕЛЕНИЯ И ТЕРРИТОРИЙ ОТ ЧРЕЗВЫЧАЙНЫХ СИТУАЦИЙ </w:t>
      </w:r>
    </w:p>
    <w:p w:rsidR="00B52BCA" w:rsidRPr="00F00DDF" w:rsidRDefault="00B52BCA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Правовую основу обеспечения защиты населения и территорий от ЧС составляют Конституция Республики Беларусь.</w:t>
      </w:r>
    </w:p>
    <w:p w:rsidR="00A92EA6" w:rsidRPr="00F00DDF" w:rsidRDefault="00B52BCA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Закон Республики Беларусь ”О защите населения и территорий от чрезвычайных ситуаций природного и техногенного характера”</w:t>
      </w:r>
      <w:r w:rsidR="00A92EA6" w:rsidRPr="00F00DDF">
        <w:rPr>
          <w:rFonts w:ascii="Times New Roman" w:hAnsi="Times New Roman" w:cs="Times New Roman"/>
          <w:sz w:val="28"/>
          <w:szCs w:val="28"/>
        </w:rPr>
        <w:t xml:space="preserve"> определяет общие организационно-правовые нормы в области защиты граждан Республики Беларусь, иностранных граждан и лиц без гражданства, находящихся на территории Республики Беларусь, всего земельного, водного, воздушного пространства в пределах Республики Беларусь или ее части, объектов производственного и социального назначения, а также окружающей среды от ЧС природного и техногенного характера.</w:t>
      </w:r>
    </w:p>
    <w:p w:rsidR="00E31B6B" w:rsidRPr="00F00DDF" w:rsidRDefault="00A92EA6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Беларусь ”О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пожарной безопасности” регламентирует правовую основу и принципы организации системы пожарной безопасности и государственного пожарног</w:t>
      </w:r>
      <w:r w:rsidR="00E31B6B" w:rsidRPr="00F00DDF">
        <w:rPr>
          <w:rFonts w:ascii="Times New Roman" w:hAnsi="Times New Roman" w:cs="Times New Roman"/>
          <w:sz w:val="28"/>
          <w:szCs w:val="28"/>
        </w:rPr>
        <w:t>о надзора в Республике Беларусь.</w:t>
      </w:r>
    </w:p>
    <w:p w:rsidR="00E31B6B" w:rsidRPr="00F00DDF" w:rsidRDefault="00E31B6B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Беларусь ”О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промышленной безопасности” регулирует отношения, связанные с обеспечением промышленной безопасности опасных производственных объектов и потенциально опасных объектов при осуществлении деятельности в области промышленной безопасности.</w:t>
      </w:r>
    </w:p>
    <w:p w:rsidR="00283670" w:rsidRPr="00F00DDF" w:rsidRDefault="00E31B6B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Беларусь ”О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гражданской обороне” направлен на определение правовых основ гражданской обороны ( далее – ГО ) в Республике Беларусь.</w:t>
      </w:r>
    </w:p>
    <w:p w:rsidR="00283670" w:rsidRDefault="00283670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Беларусь ”О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радиационной безопасности” устанавливает правовые основы функционирования системы обеспечения радиационной безопасности.</w:t>
      </w:r>
    </w:p>
    <w:p w:rsidR="00F00DDF" w:rsidRPr="00F00DDF" w:rsidRDefault="00F00DDF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0" w:rsidRPr="00F00DDF" w:rsidRDefault="00283670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670" w:rsidRPr="00F00DDF" w:rsidRDefault="00F00DDF" w:rsidP="00CB012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DDF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283670" w:rsidRPr="00F00DDF">
        <w:rPr>
          <w:rFonts w:ascii="Times New Roman" w:hAnsi="Times New Roman" w:cs="Times New Roman"/>
          <w:b/>
          <w:i/>
          <w:sz w:val="28"/>
          <w:szCs w:val="28"/>
        </w:rPr>
        <w:t xml:space="preserve">ПРАВА, ОБЯЗАННОСТИ И ОТВЕТСТВЕННОСТЬ ГРАЖДАН В ОБЛАСТИ ГРАЖДАНСКОЙ ОБОРОНЫ И ЗАЩИТЫ НАСЕЛЕНИЯ И ТЕРРИТОРИЙ ОТ ЧРЕЗВЫЧАЙНЫХ СИТУАЦИЙ </w:t>
      </w:r>
    </w:p>
    <w:p w:rsidR="00B52BCA" w:rsidRPr="00F00DDF" w:rsidRDefault="00283670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Закону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граждане имеют право:</w:t>
      </w:r>
      <w:r w:rsidR="00B52BCA" w:rsidRPr="00F00D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защиту жизни, здоровья и личного имущества в случае возникновения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использовать в соответствии с планами ликвидации ЧС средства коллективной и индивидуальной защиты;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информацию о риске, которому они могут подвергнуться в определенных местах пребывания на территории страны;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- на обращение в государственные органы, иные организации, а также к индивидуальным предпринимателям по вопросам защиты населения и территорий от ЧС; 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участвовать в установленном порядке в мероприятиях по предупреждению и ликвидации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возмещения вреда, причиненного их здоровью и имуществу вследствие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бесплатное медицинское обслуживание, компенсации и льготы за проживание и работу в зонах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бесплатное государственное социальное страхование, получение компенсаций и льгот за вред, причиненный их здоровью во время участия в мероприятиях по ликвидации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пенсионное обеспечение в случае потери трудоспособности в связи с увечьем или заболеванием, полученными при исполнении обязанностей по защите населения и территорий от ЧС.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Граждане в области защиты населения и территорий от ЧС обязаны: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соблюдать законодательство в данной области;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соблюдать меры безопасности в быту и повседневной трудовой деятельности, не допускать нарушений производственной и технологической дисциплины;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изучать основные способы защиты населения и территорий от ЧС;</w:t>
      </w: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lastRenderedPageBreak/>
        <w:t>- выполнять установленные правила поведения при угрозе и возникновении ЧС;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оказывать при необходимости содействие в проведении аварийно-спасательных и других неотложных работ.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 xml:space="preserve">Права и обязанности граждан Беларуси в области ГО регламентированы статьей 11 Закона Республики </w:t>
      </w:r>
      <w:proofErr w:type="gramStart"/>
      <w:r w:rsidRPr="00F00DDF">
        <w:rPr>
          <w:rFonts w:ascii="Times New Roman" w:hAnsi="Times New Roman" w:cs="Times New Roman"/>
          <w:sz w:val="28"/>
          <w:szCs w:val="28"/>
        </w:rPr>
        <w:t>Беларусь ”О</w:t>
      </w:r>
      <w:proofErr w:type="gramEnd"/>
      <w:r w:rsidRPr="00F00DDF">
        <w:rPr>
          <w:rFonts w:ascii="Times New Roman" w:hAnsi="Times New Roman" w:cs="Times New Roman"/>
          <w:sz w:val="28"/>
          <w:szCs w:val="28"/>
        </w:rPr>
        <w:t xml:space="preserve"> гражданской обороне”.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В соответствии с Законом граждане имеют право: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на защиту жизни, здоровья и имущества от опасностей, возникающих при ведении военных действий;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полученных полной, достоверной и своевременной информации об опасностях, возникающих при ведении военных действий;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DF">
        <w:rPr>
          <w:rFonts w:ascii="Times New Roman" w:hAnsi="Times New Roman" w:cs="Times New Roman"/>
          <w:sz w:val="28"/>
          <w:szCs w:val="28"/>
        </w:rPr>
        <w:t>- обращение в государственные органы, иные организации по вопросам ГО.</w:t>
      </w:r>
    </w:p>
    <w:p w:rsidR="0059195C" w:rsidRPr="00F00DDF" w:rsidRDefault="0059195C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35F13" w:rsidRPr="00F00DDF" w:rsidRDefault="00035F13" w:rsidP="00CB0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5F13" w:rsidRPr="00F00DDF" w:rsidSect="00CB01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0D29"/>
    <w:multiLevelType w:val="multilevel"/>
    <w:tmpl w:val="D2ACB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BCA"/>
    <w:rsid w:val="00035F13"/>
    <w:rsid w:val="00283670"/>
    <w:rsid w:val="002A303F"/>
    <w:rsid w:val="004C4F4A"/>
    <w:rsid w:val="0059195C"/>
    <w:rsid w:val="006A0354"/>
    <w:rsid w:val="00A92EA6"/>
    <w:rsid w:val="00B52BCA"/>
    <w:rsid w:val="00C213AD"/>
    <w:rsid w:val="00CB012B"/>
    <w:rsid w:val="00E31B6B"/>
    <w:rsid w:val="00F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4D99-BB81-4A34-9436-57EF5BBD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2021-12-23T06:53:00Z</dcterms:created>
  <dcterms:modified xsi:type="dcterms:W3CDTF">2022-01-13T08:21:00Z</dcterms:modified>
</cp:coreProperties>
</file>